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DF06" w14:textId="77777777" w:rsidR="004D2350" w:rsidRDefault="004D2350">
      <w:pPr>
        <w:spacing w:line="259" w:lineRule="auto"/>
        <w:ind w:left="0" w:firstLine="0"/>
        <w:jc w:val="left"/>
        <w:rPr>
          <w:u w:val="single" w:color="000000"/>
        </w:rPr>
      </w:pPr>
    </w:p>
    <w:p w14:paraId="281D4943" w14:textId="77777777" w:rsidR="004F19E3" w:rsidRDefault="004F19E3">
      <w:pPr>
        <w:spacing w:line="259" w:lineRule="auto"/>
        <w:ind w:left="0" w:firstLine="0"/>
        <w:jc w:val="left"/>
        <w:rPr>
          <w:u w:val="single" w:color="000000"/>
        </w:rPr>
      </w:pPr>
    </w:p>
    <w:p w14:paraId="53FC74E4" w14:textId="492B95C4" w:rsidR="00CB1EF7" w:rsidRDefault="008D6E10">
      <w:pPr>
        <w:spacing w:line="259" w:lineRule="auto"/>
        <w:ind w:left="0" w:firstLine="0"/>
        <w:jc w:val="left"/>
      </w:pPr>
      <w:r>
        <w:rPr>
          <w:u w:val="single" w:color="000000"/>
        </w:rPr>
        <w:t>Dôvodová správa</w:t>
      </w:r>
      <w:r>
        <w:t xml:space="preserve"> </w:t>
      </w:r>
    </w:p>
    <w:p w14:paraId="34270E59" w14:textId="3FF3D283" w:rsidR="003B107B" w:rsidRDefault="008D6E10" w:rsidP="00DD31DF">
      <w:pPr>
        <w:spacing w:line="259" w:lineRule="auto"/>
        <w:ind w:left="0" w:firstLine="0"/>
        <w:jc w:val="left"/>
      </w:pPr>
      <w:r>
        <w:t xml:space="preserve"> </w:t>
      </w:r>
    </w:p>
    <w:p w14:paraId="67F2B700" w14:textId="77777777" w:rsidR="004F19E3" w:rsidRDefault="004F19E3" w:rsidP="00DD31DF">
      <w:pPr>
        <w:spacing w:line="259" w:lineRule="auto"/>
        <w:ind w:left="0" w:firstLine="0"/>
        <w:jc w:val="left"/>
      </w:pPr>
    </w:p>
    <w:p w14:paraId="154465F3" w14:textId="4E4A32F6" w:rsidR="00AC1019" w:rsidRDefault="00A974DA" w:rsidP="004F19E3">
      <w:pPr>
        <w:spacing w:line="240" w:lineRule="auto"/>
        <w:ind w:left="0" w:firstLine="284"/>
      </w:pPr>
      <w:r>
        <w:t>Predložený n</w:t>
      </w:r>
      <w:r w:rsidR="0054007E">
        <w:t>ávrh na zmen</w:t>
      </w:r>
      <w:r>
        <w:t>u</w:t>
      </w:r>
      <w:r w:rsidR="0054007E">
        <w:t xml:space="preserve"> </w:t>
      </w:r>
      <w:r w:rsidR="004669A1">
        <w:t xml:space="preserve">a doplnenie </w:t>
      </w:r>
      <w:r w:rsidR="0054007E">
        <w:t xml:space="preserve">Rokovacieho poriadku </w:t>
      </w:r>
      <w:r w:rsidR="004669A1">
        <w:t xml:space="preserve">komisií </w:t>
      </w:r>
      <w:r w:rsidR="0054007E">
        <w:t>Miestneho zastupiteľstva Mestskej časti Košice</w:t>
      </w:r>
      <w:r w:rsidR="005C3CED">
        <w:t xml:space="preserve"> </w:t>
      </w:r>
      <w:r w:rsidR="0054007E">
        <w:t>-</w:t>
      </w:r>
      <w:r w:rsidR="005C3CED">
        <w:t xml:space="preserve"> </w:t>
      </w:r>
      <w:r w:rsidR="0054007E">
        <w:t xml:space="preserve">Sídlisko KVP </w:t>
      </w:r>
      <w:r w:rsidR="00164372">
        <w:t>súvisí so zmenou rokovacieho poriadku miestneho zastupiteľstva, ktorou došlo k</w:t>
      </w:r>
      <w:r w:rsidR="00D65021">
        <w:t>u</w:t>
      </w:r>
      <w:r w:rsidR="00164372">
        <w:t xml:space="preserve"> skráteniu lehoty na doručovanie a zverejňovanie pozvánky a materiálov na rokovanie </w:t>
      </w:r>
      <w:r w:rsidR="004F19E3">
        <w:t xml:space="preserve">miestneho </w:t>
      </w:r>
      <w:r w:rsidR="00164372">
        <w:t xml:space="preserve">zastupiteľstva a niektoré úpravy vyplynuli z </w:t>
      </w:r>
      <w:r w:rsidR="009D29AA">
        <w:t>aplikačnej praxe</w:t>
      </w:r>
      <w:r w:rsidR="004D2350">
        <w:t>.</w:t>
      </w:r>
      <w:r w:rsidR="009D29AA">
        <w:t xml:space="preserve"> </w:t>
      </w:r>
    </w:p>
    <w:p w14:paraId="33A7DA26" w14:textId="77777777" w:rsidR="004F19E3" w:rsidRDefault="004F19E3" w:rsidP="004F19E3">
      <w:pPr>
        <w:spacing w:line="240" w:lineRule="auto"/>
        <w:ind w:left="0" w:firstLine="284"/>
      </w:pPr>
    </w:p>
    <w:p w14:paraId="662278A2" w14:textId="72B2F8FD" w:rsidR="009D29AA" w:rsidRDefault="004669A1" w:rsidP="00B632FB">
      <w:pPr>
        <w:spacing w:line="240" w:lineRule="auto"/>
        <w:ind w:left="0" w:firstLine="284"/>
      </w:pPr>
      <w:r>
        <w:t>V článku 2 rokovacieho poriadku</w:t>
      </w:r>
      <w:r w:rsidR="004F19E3">
        <w:t xml:space="preserve"> komisií </w:t>
      </w:r>
      <w:r>
        <w:t>sú precizované názvy zriadených komisií v súlade s organizačným poriadkom miestneho úradu, v článku  3 - personálne obsadenie komisií sa dopĺňa menovanie tajomníka komisie</w:t>
      </w:r>
      <w:r w:rsidR="006949FE">
        <w:t xml:space="preserve"> štatutárnym orgánom mestskej časti. </w:t>
      </w:r>
      <w:r>
        <w:t xml:space="preserve"> </w:t>
      </w:r>
      <w:r w:rsidR="00B632FB">
        <w:t>Ďalšie úpravy súvisia s rokovaním komisie - pozvánku a materiály zasiela výlučne  tajomník komisie v lehote 3 pracovných dni pred rokovaním a </w:t>
      </w:r>
      <w:r w:rsidR="0078159B">
        <w:t>zároveň</w:t>
      </w:r>
      <w:r w:rsidR="00B632FB">
        <w:t xml:space="preserve"> zodpovedá za zverejnenie pozvánky na webovom sídle mestskej časti. </w:t>
      </w:r>
      <w:r w:rsidR="00713DC9">
        <w:t xml:space="preserve"> </w:t>
      </w:r>
      <w:r w:rsidR="009B4B37">
        <w:t>V článku 7 sa precizuje obsah zápisu z rokovania komisie</w:t>
      </w:r>
      <w:r w:rsidR="006949FE">
        <w:t>,</w:t>
      </w:r>
      <w:r w:rsidR="009B4B37">
        <w:t xml:space="preserve"> súčasťou ktorého je prezenčná listina členov a ostatných prítomných.  </w:t>
      </w:r>
    </w:p>
    <w:p w14:paraId="3F1FDFEF" w14:textId="77777777" w:rsidR="00AC1019" w:rsidRDefault="00AC1019" w:rsidP="004D2350">
      <w:pPr>
        <w:spacing w:line="276" w:lineRule="auto"/>
        <w:ind w:left="0" w:firstLine="284"/>
      </w:pPr>
    </w:p>
    <w:p w14:paraId="4F0C9D18" w14:textId="4E266D54" w:rsidR="00AC1019" w:rsidRDefault="00B632FB" w:rsidP="00AC1019">
      <w:pPr>
        <w:spacing w:line="240" w:lineRule="auto"/>
        <w:ind w:left="0" w:firstLine="284"/>
      </w:pPr>
      <w:r>
        <w:t>Z</w:t>
      </w:r>
      <w:r w:rsidR="00AC1019">
        <w:t>áverečné ustanovenia upravujú termín schválenia a</w:t>
      </w:r>
      <w:r>
        <w:t> </w:t>
      </w:r>
      <w:r w:rsidR="00AC1019">
        <w:t>účinnos</w:t>
      </w:r>
      <w:r>
        <w:t xml:space="preserve">ť </w:t>
      </w:r>
      <w:r w:rsidR="00AC1019">
        <w:t>navrhovan</w:t>
      </w:r>
      <w:r w:rsidR="00713DC9">
        <w:t xml:space="preserve">ej zmeny </w:t>
      </w:r>
      <w:r w:rsidR="00AC1019">
        <w:t>rokovacieho poriadku</w:t>
      </w:r>
      <w:r>
        <w:t xml:space="preserve"> komisií. </w:t>
      </w:r>
    </w:p>
    <w:p w14:paraId="50094383" w14:textId="07973659" w:rsidR="0054007E" w:rsidRDefault="009D29AA" w:rsidP="004D2350">
      <w:pPr>
        <w:spacing w:line="276" w:lineRule="auto"/>
        <w:ind w:left="0" w:firstLine="284"/>
      </w:pPr>
      <w:r>
        <w:t xml:space="preserve"> </w:t>
      </w:r>
    </w:p>
    <w:p w14:paraId="05E364EB" w14:textId="621B3776" w:rsidR="00CB1EF7" w:rsidRDefault="00AC1019" w:rsidP="004F19E3">
      <w:pPr>
        <w:spacing w:line="240" w:lineRule="auto"/>
        <w:ind w:left="0" w:firstLine="0"/>
        <w:rPr>
          <w:sz w:val="20"/>
        </w:rPr>
      </w:pPr>
      <w:r>
        <w:t xml:space="preserve">     </w:t>
      </w:r>
      <w:r w:rsidR="008D6E10">
        <w:rPr>
          <w:sz w:val="20"/>
        </w:rPr>
        <w:t xml:space="preserve"> </w:t>
      </w:r>
    </w:p>
    <w:p w14:paraId="53A5029F" w14:textId="20FA1A3B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35CD0334" w14:textId="1500BD75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5870E3A1" w14:textId="7DD9852E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1CD732EB" w14:textId="06C928EE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6E33F7D8" w14:textId="77777777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302C912D" w14:textId="77777777" w:rsidR="00A74D5C" w:rsidRDefault="00A74D5C" w:rsidP="00A74D5C">
      <w:pPr>
        <w:spacing w:line="256" w:lineRule="auto"/>
        <w:ind w:left="0" w:firstLine="0"/>
        <w:jc w:val="left"/>
        <w:rPr>
          <w:sz w:val="20"/>
        </w:rPr>
      </w:pPr>
    </w:p>
    <w:p w14:paraId="38CA31DB" w14:textId="77777777" w:rsidR="00A74D5C" w:rsidRDefault="00A74D5C" w:rsidP="00A74D5C">
      <w:pPr>
        <w:spacing w:line="256" w:lineRule="auto"/>
        <w:ind w:left="0" w:firstLine="0"/>
        <w:jc w:val="left"/>
        <w:rPr>
          <w:sz w:val="22"/>
        </w:rPr>
      </w:pPr>
      <w:r>
        <w:rPr>
          <w:sz w:val="22"/>
        </w:rPr>
        <w:t>Spracovala:</w:t>
      </w:r>
    </w:p>
    <w:p w14:paraId="3FE7757A" w14:textId="4FBC898D" w:rsidR="00A74D5C" w:rsidRDefault="00A74D5C" w:rsidP="00A74D5C">
      <w:pPr>
        <w:spacing w:line="256" w:lineRule="auto"/>
        <w:ind w:left="0" w:firstLine="0"/>
        <w:jc w:val="left"/>
        <w:rPr>
          <w:sz w:val="22"/>
        </w:rPr>
      </w:pPr>
      <w:r>
        <w:rPr>
          <w:sz w:val="22"/>
        </w:rPr>
        <w:t>JUDr. Magdaléna Balážová</w:t>
      </w:r>
      <w:r w:rsidR="00F36A05">
        <w:rPr>
          <w:sz w:val="22"/>
        </w:rPr>
        <w:t>,</w:t>
      </w:r>
      <w:r>
        <w:rPr>
          <w:sz w:val="22"/>
        </w:rPr>
        <w:t xml:space="preserve"> </w:t>
      </w:r>
    </w:p>
    <w:p w14:paraId="2D9297C6" w14:textId="77777777" w:rsidR="00A74D5C" w:rsidRDefault="00A74D5C" w:rsidP="00A74D5C">
      <w:pPr>
        <w:spacing w:line="256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právne oddelenie  </w:t>
      </w:r>
    </w:p>
    <w:p w14:paraId="66C2C9E4" w14:textId="77777777" w:rsidR="00A74D5C" w:rsidRDefault="00A74D5C">
      <w:pPr>
        <w:spacing w:line="259" w:lineRule="auto"/>
        <w:ind w:left="0" w:firstLine="0"/>
        <w:jc w:val="left"/>
      </w:pPr>
    </w:p>
    <w:sectPr w:rsidR="00A74D5C">
      <w:pgSz w:w="11920" w:h="16860"/>
      <w:pgMar w:top="1440" w:right="1425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74FB1"/>
    <w:multiLevelType w:val="hybridMultilevel"/>
    <w:tmpl w:val="EA6E37F8"/>
    <w:lvl w:ilvl="0" w:tplc="88FCC1C2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062B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DC19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6CA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AEC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E2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290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2D5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A2A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88651B"/>
    <w:multiLevelType w:val="hybridMultilevel"/>
    <w:tmpl w:val="99968DD0"/>
    <w:lvl w:ilvl="0" w:tplc="9E72E89E">
      <w:start w:val="1"/>
      <w:numFmt w:val="decimal"/>
      <w:lvlText w:val="%1."/>
      <w:lvlJc w:val="left"/>
      <w:pPr>
        <w:ind w:left="704" w:hanging="4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126236428">
    <w:abstractNumId w:val="0"/>
  </w:num>
  <w:num w:numId="2" w16cid:durableId="1953127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EF7"/>
    <w:rsid w:val="00110B71"/>
    <w:rsid w:val="00164372"/>
    <w:rsid w:val="001C1BDA"/>
    <w:rsid w:val="001E7DCE"/>
    <w:rsid w:val="00222214"/>
    <w:rsid w:val="002E2B7D"/>
    <w:rsid w:val="002E2DA6"/>
    <w:rsid w:val="002F40EF"/>
    <w:rsid w:val="003330E8"/>
    <w:rsid w:val="00377D1B"/>
    <w:rsid w:val="0039491F"/>
    <w:rsid w:val="003B107B"/>
    <w:rsid w:val="00422D44"/>
    <w:rsid w:val="004669A1"/>
    <w:rsid w:val="004D2350"/>
    <w:rsid w:val="004F19E3"/>
    <w:rsid w:val="0054007E"/>
    <w:rsid w:val="0057412A"/>
    <w:rsid w:val="005756F8"/>
    <w:rsid w:val="005C3CED"/>
    <w:rsid w:val="006949FE"/>
    <w:rsid w:val="00713DC9"/>
    <w:rsid w:val="0078159B"/>
    <w:rsid w:val="007C5D74"/>
    <w:rsid w:val="00822946"/>
    <w:rsid w:val="008D6E10"/>
    <w:rsid w:val="009B4B37"/>
    <w:rsid w:val="009D29AA"/>
    <w:rsid w:val="00A4609D"/>
    <w:rsid w:val="00A540EA"/>
    <w:rsid w:val="00A74D5C"/>
    <w:rsid w:val="00A94F03"/>
    <w:rsid w:val="00A974DA"/>
    <w:rsid w:val="00A97550"/>
    <w:rsid w:val="00AA5C24"/>
    <w:rsid w:val="00AC1019"/>
    <w:rsid w:val="00B0151B"/>
    <w:rsid w:val="00B632FB"/>
    <w:rsid w:val="00BF0BD6"/>
    <w:rsid w:val="00C10AED"/>
    <w:rsid w:val="00CB1EF7"/>
    <w:rsid w:val="00D03BE2"/>
    <w:rsid w:val="00D65021"/>
    <w:rsid w:val="00D76B6D"/>
    <w:rsid w:val="00DD31DF"/>
    <w:rsid w:val="00E514B8"/>
    <w:rsid w:val="00E51859"/>
    <w:rsid w:val="00EA09EF"/>
    <w:rsid w:val="00F36A05"/>
    <w:rsid w:val="00FE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0A16"/>
  <w15:docId w15:val="{14F00D73-E2AF-4C3E-86E9-0CFDDF18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cp:lastModifiedBy> </cp:lastModifiedBy>
  <cp:revision>10</cp:revision>
  <cp:lastPrinted>2024-01-18T08:45:00Z</cp:lastPrinted>
  <dcterms:created xsi:type="dcterms:W3CDTF">2024-01-17T16:49:00Z</dcterms:created>
  <dcterms:modified xsi:type="dcterms:W3CDTF">2024-01-22T12:45:00Z</dcterms:modified>
</cp:coreProperties>
</file>